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1" w:rsidRDefault="00D84098">
      <w:r>
        <w:rPr>
          <w:noProof/>
          <w:lang w:eastAsia="ru-RU"/>
        </w:rPr>
        <w:drawing>
          <wp:inline distT="0" distB="0" distL="0" distR="0">
            <wp:extent cx="5895975" cy="829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98" w:rsidRDefault="00D84098"/>
    <w:p w:rsidR="00D84098" w:rsidRDefault="00D84098"/>
    <w:p w:rsidR="00D84098" w:rsidRPr="0042601B" w:rsidRDefault="00D84098" w:rsidP="00D8409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  <w:r w:rsidRPr="0042601B">
        <w:rPr>
          <w:rFonts w:ascii="Times New Roman" w:hAnsi="Times New Roman"/>
          <w:sz w:val="24"/>
          <w:szCs w:val="24"/>
        </w:rPr>
        <w:t> </w:t>
      </w:r>
    </w:p>
    <w:p w:rsidR="006816B8" w:rsidRDefault="00D84098" w:rsidP="00D8409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 xml:space="preserve"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42601B">
        <w:rPr>
          <w:rFonts w:ascii="Times New Roman" w:hAnsi="Times New Roman"/>
          <w:b/>
          <w:bCs/>
          <w:sz w:val="24"/>
          <w:szCs w:val="24"/>
        </w:rPr>
        <w:t>«Искусство 8-9 классы»</w:t>
      </w:r>
      <w:r w:rsidRPr="0042601B">
        <w:rPr>
          <w:rFonts w:ascii="Times New Roman" w:hAnsi="Times New Roman"/>
          <w:sz w:val="24"/>
          <w:szCs w:val="24"/>
        </w:rPr>
        <w:t>, авторы программы Г. П. Серге</w:t>
      </w:r>
      <w:r w:rsidRPr="0042601B">
        <w:rPr>
          <w:rFonts w:ascii="Times New Roman" w:hAnsi="Times New Roman"/>
          <w:sz w:val="24"/>
          <w:szCs w:val="24"/>
        </w:rPr>
        <w:softHyphen/>
        <w:t xml:space="preserve">ева, И. Э. </w:t>
      </w:r>
      <w:proofErr w:type="spellStart"/>
      <w:r w:rsidRPr="0042601B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42601B">
        <w:rPr>
          <w:rFonts w:ascii="Times New Roman" w:hAnsi="Times New Roman"/>
          <w:sz w:val="24"/>
          <w:szCs w:val="24"/>
        </w:rPr>
        <w:t>, Е. Д. Критская. 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классов», федеральных государ</w:t>
      </w:r>
      <w:r w:rsidRPr="0042601B">
        <w:rPr>
          <w:rFonts w:ascii="Times New Roman" w:hAnsi="Times New Roman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учебного предмета в учебном плане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  искусства  в основной  школе  (8-9  классы)  отводится  70 часов: 1 ч в  неделю  в  каждом  классе,  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полностью соответствует  используемой авторской рабочей программе. Изучить  содержание  рабочей  программы за 9 класс  планируется  за  34 часа 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расчёта 1 час в неделю) в соответствии с учебным планом  МБОУ «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Войковская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Олега 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Стуколова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рабочей программы по сравнению 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6B8" w:rsidRDefault="006816B8" w:rsidP="00D8409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B8" w:rsidRP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учебного предмета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данной программы вызвано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актуальностью 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пространство. Содержание предмета «Искусство»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содержит примерный перечень художественного материала, выстроенный согласно взаимообусловленности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проблемного поля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предмета «Искусство» состоит из разделов, последовательно раскрывающих эти взаимосвязи. 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данного курса являются современные концепции в области эстетики, культурологи, психологии художественного творчества, развивающего обучения, художественного образования.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дает возможность реализовать основные </w:t>
      </w: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образования и эстетического воспитания в основной школе: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приобретение знаний 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81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 умениями и навыками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большое значе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681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681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св</w:t>
      </w:r>
      <w:proofErr w:type="gramEnd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творчестве.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Примерный художественный материал,</w:t>
      </w:r>
      <w:r w:rsidRPr="0068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программой, предполагает его вариативное использова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учебно-воспитательном процессе, дает возможность ак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пах </w:t>
      </w:r>
      <w:proofErr w:type="gramStart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художественно-эстетического цикла.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художественных произведениях (музыкаль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каждого из них.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организации и проведения занятий, </w:t>
      </w:r>
      <w:proofErr w:type="spellStart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педагогическую деятельность,  применяют особые методы художественно- эстетического воспитания: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художественного уподобления (эмоциональное слияние зрителя с чувствами и позицией автора)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единства восприятия и созидания (эстетическое переживание можно выразить в собственной художественно-творческой деятельности);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диалогичности (позволяет  учащимся общаться с произведением искусства, вступить с ним в диалог);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сравнений (для  активизации мышления);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«открытий» (творческая деятельность  порождает новую  идею);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педагогического ограничения (творческая свобода не беспредельная, а целенаправленная);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 привлечения жизненного опыта детей;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 индивидуальной и коллективно-поисковой деятельности детей (стимулирует творческую активность  учащихся, помогает найти верное решение 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-словесный метод;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-наглядный метод.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-коллективно - творческая деятельность;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-индивидуально практическая деятельность;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формы работы.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образовании огромное место занимают </w:t>
      </w:r>
      <w:proofErr w:type="spellStart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связи,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позволяющие учащемуся сформировать  для себя единую картину познаваемого мира и собственное эмоционально-ценностное отношение к нему. Особенно проблема 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в перспектив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интегрированного образования- характерна для преподавания искусства, которые по определению не может не опираться на разделы курсов литературы, музыки , прочих гуманитарных и даже естественных дисциплин.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 и возможные варианты проведения</w:t>
      </w:r>
    </w:p>
    <w:p w:rsidR="006816B8" w:rsidRPr="006816B8" w:rsidRDefault="006816B8" w:rsidP="006816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 Промежуточная аттестация проводится согласно локальному акту образовательного учреждения в форме контрольных работ, а итогова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теста.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контроля как целостная система состоит из разных структурных компонентов.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взаимодействия учителя и ученика методы проверки, контроля знаний, умений и навыков на уроке  искусство подразделяются на: устные, письменные, тесты, наглядные, проблемно- поисковые и др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используются в комбинированном виде, процессе изучения искусства они дополняют друг друга. Каждый  метод включает в себя совокупность приёмов контроля.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 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количественному составу 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обобщающая проверка.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 особенностям организации деятельности учащихся на уроке: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домашняя самостоятельная практическая работа.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 технологии проведения: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тестированная.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-викторины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По интенсивности проверки: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зачёт;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уплотненный опрос;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комбинированный опрос.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По уровню познавательной самостоятельности учащихся: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репродуктивная;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по заданию;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практические исследования.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на уроках искусства: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Вводный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(предварительный)- диагностика исходного или начального уровня знаний. Определение базовых знаний перед изучением темы.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  для успешного планирования учебным процессом;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6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Промежуточный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глубины, объёма и качества восприятия материала. Определение имеющихся проблем в знаниях и нахождение путей их устранения. Выявление уровня овладения навыками самостоятельной работы, определение путей развития;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степени усвоения знаний раздела нескольких тем в форме зачёта, контрольной работы. Оценка знаний, умений, навыков в соответствии с требованиями учебной программы.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 формы контроля делают урок интересным и</w:t>
      </w:r>
      <w:proofErr w:type="gram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 активизируют учебный процесс.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 с  учётом  специфики  предмета  используются  следующие  </w:t>
      </w:r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художественно-творческой деятельности </w:t>
      </w:r>
      <w:proofErr w:type="gramStart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искусству: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полученных знаний в активной деятельности, 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и навыков, способов художественной деятельности;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816B8" w:rsidRPr="006816B8" w:rsidRDefault="006816B8" w:rsidP="0068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</w:t>
      </w:r>
      <w:proofErr w:type="spellEnd"/>
      <w:r w:rsidRPr="0068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межличностном общении и создании эстетической среды школьной жизни, досуга и др.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01B">
        <w:rPr>
          <w:rFonts w:ascii="Times New Roman" w:hAnsi="Times New Roman"/>
          <w:b/>
          <w:sz w:val="24"/>
          <w:szCs w:val="24"/>
        </w:rPr>
        <w:t xml:space="preserve">                   Планируемые результаты изучения предмета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 xml:space="preserve">     Деятельность образовательного учреждения общего образования в обучении искусству должна быть направлена на достижение учащимися следующих </w:t>
      </w:r>
      <w:r w:rsidRPr="0042601B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• развитие образного восприятия и освоение способов художественного, творческого самовыражения личности;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• гармонизация интеллектуального и эмоционального развития личности;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• формирование мировоззрения, целостного представления о мире, о формах бытия искусства;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• развитие умений и навыков познания и самопознания через искусство, накопление разнообразия и неповторимого опыта эстетического переживания;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• формирование творческого отношения к проблемам, подготовка к осознанному выбору индивидуальной образовательной или профессиональной траектории.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1B">
        <w:rPr>
          <w:rFonts w:ascii="Times New Roman" w:hAnsi="Times New Roman"/>
          <w:sz w:val="24"/>
          <w:szCs w:val="24"/>
        </w:rPr>
        <w:t> </w:t>
      </w:r>
      <w:r w:rsidRPr="0042601B">
        <w:rPr>
          <w:rFonts w:ascii="Times New Roman" w:hAnsi="Times New Roman"/>
          <w:b/>
          <w:bCs/>
          <w:i/>
          <w:iCs/>
          <w:sz w:val="24"/>
          <w:szCs w:val="24"/>
        </w:rPr>
        <w:t>Выпускники научатся: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601B">
        <w:rPr>
          <w:rFonts w:ascii="Times New Roman" w:hAnsi="Times New Roman"/>
          <w:i/>
          <w:iCs/>
          <w:sz w:val="24"/>
          <w:szCs w:val="24"/>
        </w:rPr>
        <w:t> </w:t>
      </w:r>
      <w:r w:rsidRPr="0042601B">
        <w:rPr>
          <w:rFonts w:ascii="Times New Roman" w:hAnsi="Times New Roman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6816B8" w:rsidRPr="0042601B" w:rsidRDefault="006816B8" w:rsidP="006816B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601B">
        <w:rPr>
          <w:rFonts w:ascii="Times New Roman" w:hAnsi="Times New Roman"/>
          <w:sz w:val="24"/>
          <w:szCs w:val="24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музыкальной, художественной куль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используя для этого соответствующую терминологию;</w:t>
      </w:r>
    </w:p>
    <w:p w:rsidR="006816B8" w:rsidRPr="006816B8" w:rsidRDefault="006816B8" w:rsidP="006816B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каком-либо виде художественной деятельности; ре</w:t>
      </w:r>
      <w:r w:rsidRPr="0068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проблемы.</w:t>
      </w: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Default="006816B8" w:rsidP="006816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6B8" w:rsidRP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816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Pr="006816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816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Календарно-тематическое  п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ланирование уроков искусства в 8-9</w:t>
      </w:r>
      <w:r w:rsidRPr="006816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классе</w:t>
      </w:r>
    </w:p>
    <w:p w:rsidR="006816B8" w:rsidRPr="006816B8" w:rsidRDefault="006816B8" w:rsidP="0068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B8" w:rsidRDefault="006816B8" w:rsidP="006816B8">
      <w:pPr>
        <w:spacing w:before="100" w:beforeAutospacing="1" w:after="0" w:line="240" w:lineRule="auto"/>
        <w:jc w:val="both"/>
        <w:rPr>
          <w:sz w:val="24"/>
          <w:szCs w:val="24"/>
        </w:rPr>
        <w:sectPr w:rsidR="006816B8" w:rsidSect="00E55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288" w:tblpY="404"/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2835"/>
        <w:gridCol w:w="873"/>
        <w:gridCol w:w="2670"/>
        <w:gridCol w:w="1275"/>
        <w:gridCol w:w="244"/>
        <w:gridCol w:w="900"/>
      </w:tblGrid>
      <w:tr w:rsidR="006816B8" w:rsidRPr="006816B8" w:rsidTr="00DC526A">
        <w:trPr>
          <w:cantSplit/>
          <w:trHeight w:val="7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=</w:t>
            </w:r>
          </w:p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самостоятельной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занятия</w:t>
            </w:r>
          </w:p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Коррекция </w:t>
            </w: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вокруг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– стиль – язык.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6816B8">
              <w:rPr>
                <w:rFonts w:ascii="Cambria" w:eastAsia="Times New Roman" w:hAnsi="Cambria" w:cs="Times New Roman"/>
                <w:bCs/>
                <w:kern w:val="28"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рассказывает о красоте земли.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- поэтичная и музыкальная живопись. Зримая музыка.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искусстве России. Портреты наших великих соотечественников.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наших великих соотечественников.</w:t>
            </w: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</w:t>
            </w:r>
            <w:proofErr w:type="spellStart"/>
            <w:proofErr w:type="gramStart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начиналась галерея.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сближении народов.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</w:t>
            </w:r>
            <w:proofErr w:type="spellStart"/>
            <w:proofErr w:type="gramStart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художественного перевода – искусство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предков</w:t>
            </w: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 жизни и в искусстве.</w:t>
            </w: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Звучащий цвет и зримый звук. </w:t>
            </w: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предков. Разговор с современником.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передача сообщения в искусстве. Знаки и символы искусства.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tabs>
                <w:tab w:val="right" w:pos="2310"/>
              </w:tabs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красота.</w:t>
            </w: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Откровение вечной красоты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 Есть ли у красоты свои законы.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</w:t>
            </w:r>
            <w:proofErr w:type="spellStart"/>
            <w:proofErr w:type="gramStart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соотносятся красота и польза.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реагирует на различные явления в жизни и в искусстве.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  <w:p w:rsidR="006816B8" w:rsidRPr="006816B8" w:rsidRDefault="006816B8" w:rsidP="0068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«Полна чудес могучая природа». Весенняя сказка «Снегурочка»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самостоятельной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proofErr w:type="spellEnd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часов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планируем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Коррекция </w:t>
            </w:r>
          </w:p>
        </w:tc>
      </w:tr>
      <w:tr w:rsidR="006816B8" w:rsidRPr="006816B8" w:rsidTr="00DC526A">
        <w:trPr>
          <w:gridAfter w:val="7"/>
          <w:wAfter w:w="1404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и </w:t>
            </w:r>
            <w:r w:rsidRPr="0068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</w:t>
            </w: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 искусство.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 искусство.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</w:t>
            </w:r>
          </w:p>
          <w:p w:rsidR="006816B8" w:rsidRPr="006816B8" w:rsidRDefault="006816B8" w:rsidP="006816B8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предвосхищает будущее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предвосхищения.</w:t>
            </w:r>
          </w:p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даёт искусство.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даёт искусство.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Предсказания в искусстве.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учёный.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 созидания. Практическая 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формирование искусством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исторического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современного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изображений в полиграфии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</w:t>
            </w:r>
            <w:proofErr w:type="spellStart"/>
            <w:proofErr w:type="gramStart"/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и общедоступные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дизайна и его значение в жизни современного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26.01.18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быту.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2.02.18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природа кино.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9.02.18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16.02.18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киномузыки.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2.03.18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Тайные смыслы образов искусства или Загадки музыкальных хитов.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и открытие мира для себя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развитии техники.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Художественно-творческие задания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науки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16B8" w:rsidRPr="006816B8" w:rsidTr="00DC526A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«Пушкин  - наше всё»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6B8" w:rsidRPr="006816B8" w:rsidRDefault="006816B8" w:rsidP="0068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6816B8" w:rsidRDefault="006816B8" w:rsidP="0068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6B8" w:rsidRPr="006816B8" w:rsidRDefault="006816B8" w:rsidP="0068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8" w:rsidRDefault="006816B8" w:rsidP="006816B8">
      <w:pPr>
        <w:spacing w:before="100" w:beforeAutospacing="1" w:after="0" w:line="240" w:lineRule="auto"/>
        <w:jc w:val="both"/>
        <w:rPr>
          <w:sz w:val="24"/>
          <w:szCs w:val="24"/>
        </w:rPr>
        <w:sectPr w:rsidR="006816B8" w:rsidSect="006816B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84098" w:rsidRPr="0042601B" w:rsidRDefault="00D84098" w:rsidP="006816B8">
      <w:pPr>
        <w:spacing w:before="100" w:beforeAutospacing="1" w:after="0" w:line="240" w:lineRule="auto"/>
        <w:jc w:val="both"/>
        <w:rPr>
          <w:sz w:val="24"/>
          <w:szCs w:val="24"/>
        </w:rPr>
      </w:pPr>
    </w:p>
    <w:p w:rsidR="00D84098" w:rsidRDefault="00D84098" w:rsidP="00D84098">
      <w:pPr>
        <w:spacing w:line="240" w:lineRule="auto"/>
      </w:pPr>
    </w:p>
    <w:p w:rsidR="00D84098" w:rsidRDefault="00D84098"/>
    <w:sectPr w:rsidR="00D84098" w:rsidSect="00681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1019"/>
    <w:multiLevelType w:val="hybridMultilevel"/>
    <w:tmpl w:val="5EBE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098"/>
    <w:rsid w:val="006816B8"/>
    <w:rsid w:val="00731C4E"/>
    <w:rsid w:val="008D7E28"/>
    <w:rsid w:val="00D84098"/>
    <w:rsid w:val="00E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2018-03-14T07:20:00Z</dcterms:created>
  <dcterms:modified xsi:type="dcterms:W3CDTF">2018-03-14T07:40:00Z</dcterms:modified>
</cp:coreProperties>
</file>